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126" w:rsidRDefault="00AE4126" w:rsidP="00AE412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ПО КОНТРОЛЮ  (согласно </w:t>
      </w:r>
      <w:r w:rsidRPr="00AE4126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п.9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46 Федерального закона от 31.07.2020 №248 –ФЗ) </w:t>
      </w:r>
      <w:r w:rsidRPr="00DB5684">
        <w:rPr>
          <w:rFonts w:ascii="Times New Roman" w:eastAsia="Times New Roman" w:hAnsi="Times New Roman" w:cs="Times New Roman"/>
          <w:bCs/>
          <w:caps/>
          <w:color w:val="273350"/>
          <w:sz w:val="24"/>
          <w:szCs w:val="24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</w:p>
    <w:p w:rsidR="00E6724C" w:rsidRDefault="00E6724C" w:rsidP="00E6724C">
      <w:pPr>
        <w:shd w:val="clear" w:color="auto" w:fill="FFFFFF"/>
        <w:spacing w:before="90" w:after="210" w:line="240" w:lineRule="auto"/>
        <w:ind w:firstLine="851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Администрация Боровёнковского сельского поселения при организации и осуществлении контроля в сфере благоустройства получает на безвозмездной основе документы и (или) сведения от  иных  органов  либо  подведомственных  указанным  органам  организаций,  в распоряжении  которых  находятся  эти  документы  и  (или)  сведения,  в  рамках межведомственного  информационного  взаимодействия,  в  том  числе  в электронной форме. </w:t>
      </w:r>
      <w:proofErr w:type="gramStart"/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Перечень указанных документов и (или) сведений, порядок и  сроки  их  представления  установлены  утвержденным  распоряжением Правительства  Российской  Федерации  от  19.04.2016  №  724-р  перечнем документов  и  (или)  информации,  запрашиваемых  и  получаемых  в  рамках межведомственного  информационного  взаимодействия 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 самоуправления  либо  подведомственных  государственным  органам или  органам  местного  самоуправления</w:t>
      </w:r>
      <w:proofErr w:type="gramEnd"/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 </w:t>
      </w:r>
      <w:proofErr w:type="gramStart"/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организаций,  в  распоряжении  которых находятся  эти  документы  и  (или)  информация,  а  также  Правилами предоставления  в  рамках  межведомственного  информационного взаимодействия  документов  и  (или)  сведений,  получаемых  контрольными (надзорными)  органами  от  иных  органов  либо  подведомственных  указанным органам  организаций,  в  распоряжении  которых  находятся  эти  документы  и (или)  сведения,  при  организации  и  осуществлении  видов  государственного контроля  (надзора),  видов  муниципального  контроля,  утвержденными постановлением Правительства Российской Федерации</w:t>
      </w:r>
      <w:proofErr w:type="gramEnd"/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E4126" w:rsidRPr="00E6724C" w:rsidRDefault="00AE4126" w:rsidP="00E6724C">
      <w:pPr>
        <w:pStyle w:val="a5"/>
        <w:numPr>
          <w:ilvl w:val="0"/>
          <w:numId w:val="3"/>
        </w:numPr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Сведения, позволяющие установить личность контролируемого лица.</w:t>
      </w:r>
    </w:p>
    <w:p w:rsidR="00AE4126" w:rsidRPr="00E6724C" w:rsidRDefault="00AE4126" w:rsidP="00E6724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Сведения, позволяющие установить полномочия руководителя контролируемого лица (для юридических лиц).</w:t>
      </w:r>
    </w:p>
    <w:p w:rsidR="00AE4126" w:rsidRPr="00E6724C" w:rsidRDefault="00AE4126" w:rsidP="00E6724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Сведения, позволяющие определить полномочия лица, действующего на основании доверенности от имени контролируемого лица.</w:t>
      </w:r>
    </w:p>
    <w:p w:rsidR="00AE4126" w:rsidRPr="00E6724C" w:rsidRDefault="00AE4126" w:rsidP="00E6724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Сведения об объекте муниципального контроля в случае невозможности их получения при межведомственном взаимодействии, в том числе в случае, когда сведения, подтверждающие право на объекты недвижимого имущества, выданы  до вступления в силу Федерального закона от 21.07.1997 № 122-ФЗ «О государственной регистрации прав на недвижимое имущество и сделок с ним».</w:t>
      </w:r>
    </w:p>
    <w:p w:rsidR="00AE4126" w:rsidRPr="00E6724C" w:rsidRDefault="00AE4126" w:rsidP="00E6724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Сведения об организационно-правовой форме (для юридических лиц).</w:t>
      </w:r>
    </w:p>
    <w:p w:rsidR="00AE4126" w:rsidRPr="00E6724C" w:rsidRDefault="00AE4126" w:rsidP="00E6724C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</w:pPr>
      <w:r w:rsidRPr="00E6724C">
        <w:rPr>
          <w:rFonts w:ascii="Times New Roman" w:eastAsia="Times New Roman" w:hAnsi="Times New Roman" w:cs="Times New Roman"/>
          <w:color w:val="273350"/>
          <w:sz w:val="24"/>
          <w:szCs w:val="24"/>
          <w:lang w:eastAsia="ru-RU"/>
        </w:rPr>
        <w:t>Сведения, подтверждающие факт исполнения предписания об устранении выявленных нарушений (при проведении контрольного (надзорного) мероприятия на предмет исполнения предписания по устранению нарушений обязательных требований, выявленных при предшествующем контрольном (надзорном) мероприятии).</w:t>
      </w:r>
    </w:p>
    <w:sectPr w:rsidR="00AE4126" w:rsidRPr="00E6724C" w:rsidSect="00716159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E8"/>
    <w:multiLevelType w:val="multilevel"/>
    <w:tmpl w:val="58C0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E4EA3"/>
    <w:multiLevelType w:val="hybridMultilevel"/>
    <w:tmpl w:val="1C72C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772A7"/>
    <w:multiLevelType w:val="hybridMultilevel"/>
    <w:tmpl w:val="77B24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35A6"/>
    <w:rsid w:val="0006647D"/>
    <w:rsid w:val="000911F2"/>
    <w:rsid w:val="000971E0"/>
    <w:rsid w:val="000B314D"/>
    <w:rsid w:val="000B60EB"/>
    <w:rsid w:val="000F54E4"/>
    <w:rsid w:val="001411C2"/>
    <w:rsid w:val="00177964"/>
    <w:rsid w:val="001A35A6"/>
    <w:rsid w:val="002A5FBF"/>
    <w:rsid w:val="002B623A"/>
    <w:rsid w:val="00345D20"/>
    <w:rsid w:val="00372816"/>
    <w:rsid w:val="00391CF5"/>
    <w:rsid w:val="00425C70"/>
    <w:rsid w:val="004604AC"/>
    <w:rsid w:val="004C54C8"/>
    <w:rsid w:val="00507A00"/>
    <w:rsid w:val="005302BD"/>
    <w:rsid w:val="0053040F"/>
    <w:rsid w:val="00551364"/>
    <w:rsid w:val="00591AE1"/>
    <w:rsid w:val="00695980"/>
    <w:rsid w:val="006A4F03"/>
    <w:rsid w:val="006B0B24"/>
    <w:rsid w:val="00716159"/>
    <w:rsid w:val="00795CAC"/>
    <w:rsid w:val="00867768"/>
    <w:rsid w:val="009417E1"/>
    <w:rsid w:val="00996927"/>
    <w:rsid w:val="009A159D"/>
    <w:rsid w:val="009B7D1D"/>
    <w:rsid w:val="009D0E89"/>
    <w:rsid w:val="009D4A05"/>
    <w:rsid w:val="00AC3390"/>
    <w:rsid w:val="00AC3F4D"/>
    <w:rsid w:val="00AE4126"/>
    <w:rsid w:val="00B9140E"/>
    <w:rsid w:val="00BE448A"/>
    <w:rsid w:val="00BF738F"/>
    <w:rsid w:val="00C2562A"/>
    <w:rsid w:val="00C40C1C"/>
    <w:rsid w:val="00CC43C6"/>
    <w:rsid w:val="00CE56E6"/>
    <w:rsid w:val="00DB5684"/>
    <w:rsid w:val="00DE64AB"/>
    <w:rsid w:val="00E6724C"/>
    <w:rsid w:val="00F261E0"/>
    <w:rsid w:val="00F66AC7"/>
    <w:rsid w:val="00F80B12"/>
    <w:rsid w:val="00FB7952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0"/>
  </w:style>
  <w:style w:type="paragraph" w:styleId="2">
    <w:name w:val="heading 2"/>
    <w:basedOn w:val="a"/>
    <w:link w:val="20"/>
    <w:uiPriority w:val="9"/>
    <w:qFormat/>
    <w:rsid w:val="001A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A6"/>
    <w:rPr>
      <w:b/>
      <w:bCs/>
    </w:rPr>
  </w:style>
  <w:style w:type="paragraph" w:styleId="a5">
    <w:name w:val="List Paragraph"/>
    <w:basedOn w:val="a"/>
    <w:uiPriority w:val="34"/>
    <w:qFormat/>
    <w:rsid w:val="00C2562A"/>
    <w:pPr>
      <w:ind w:left="720"/>
      <w:contextualSpacing/>
    </w:pPr>
  </w:style>
  <w:style w:type="paragraph" w:customStyle="1" w:styleId="ConsPlusNormal">
    <w:name w:val="ConsPlusNormal"/>
    <w:rsid w:val="00591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1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2024-03-29T12:52:00Z</dcterms:created>
  <dcterms:modified xsi:type="dcterms:W3CDTF">2024-03-29T13:08:00Z</dcterms:modified>
</cp:coreProperties>
</file>