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0"/>
        </w:numPr>
        <w:shd w:val="clear" w:color="auto" w:fill="FFFFFF"/>
        <w:spacing w:lineRule="atLeast" w:line="450" w:before="0" w:after="0"/>
        <w:ind w:left="0" w:hanging="0"/>
        <w:jc w:val="center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Информация о мерах ответственности,  применяемых  при нарушении обязательных требований</w:t>
      </w:r>
    </w:p>
    <w:p>
      <w:pPr>
        <w:pStyle w:val="1"/>
        <w:numPr>
          <w:ilvl w:val="0"/>
          <w:numId w:val="0"/>
        </w:numPr>
        <w:shd w:val="clear" w:color="auto" w:fill="FFFFFF"/>
        <w:spacing w:lineRule="atLeast" w:line="450" w:before="0" w:after="0"/>
        <w:ind w:left="0" w:hanging="0"/>
        <w:jc w:val="center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465A4"/>
          <w:spacing w:val="0"/>
          <w:sz w:val="28"/>
          <w:szCs w:val="28"/>
        </w:rPr>
        <w:t>"Кодекс Российской Федерации об административных правонарушениях" от 30.12.2001 N 195-ФЗ (ред. от 25.12.2023) (с изм. и доп., вступ. в силу с 01.03.2024)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50" w:before="0" w:after="0"/>
        <w:ind w:left="0" w:hanging="0"/>
        <w:jc w:val="center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hyperlink r:id="rId3">
        <w:r>
          <w:rPr/>
          <w:t>https://www.consultant.ru/document/cons_doc_LAW_34661/</w:t>
        </w:r>
      </w:hyperlink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50" w:before="0" w:after="0"/>
        <w:ind w:left="0" w:hanging="0"/>
        <w:jc w:val="center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0"/>
        <w:ind w:left="0" w:right="0" w:hanging="0"/>
        <w:jc w:val="center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rPr>
          <w:rStyle w:val="FontStyle30"/>
          <w:rFonts w:eastAsia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kern w:val="2"/>
          <w:sz w:val="28"/>
          <w:szCs w:val="28"/>
          <w:u w:val="single"/>
          <w:effect w:val="none"/>
          <w:lang w:eastAsia="ru-RU"/>
        </w:rPr>
        <w:t xml:space="preserve">Положение о муниципальном контроле на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2A6099"/>
          <w:spacing w:val="2"/>
          <w:kern w:val="2"/>
          <w:sz w:val="28"/>
          <w:szCs w:val="28"/>
          <w:u w:val="single"/>
          <w:effect w:val="none"/>
          <w:lang w:eastAsia="ru-RU"/>
        </w:rPr>
        <w:t>автомобильном транспорте, городском наземном электрическом транспорте и в дорожном хозяйстве в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kern w:val="2"/>
          <w:sz w:val="28"/>
          <w:szCs w:val="28"/>
          <w:u w:val="single"/>
          <w:effect w:val="none"/>
          <w:lang w:eastAsia="ru-RU"/>
        </w:rPr>
        <w:t xml:space="preserve"> границах населённых пунктов Боровёнковского сельского поселения Окуловского муниципального района Новгородской области, утвержденное решением Совета депутатов Боровёнковского сельского поселения от 30.11.2021 № 51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kern w:val="2"/>
          <w:sz w:val="28"/>
          <w:szCs w:val="28"/>
          <w:u w:val="single"/>
          <w:effect w:val="none"/>
          <w:lang w:eastAsia="ru-RU"/>
        </w:rPr>
        <w:t>(в редакции решения от 29.03.2022 № 65)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0"/>
        <w:ind w:left="0" w:right="0" w:hanging="0"/>
        <w:jc w:val="center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widowControl/>
        <w:spacing w:lineRule="auto" w:line="276" w:before="57" w:after="0"/>
        <w:ind w:hanging="0"/>
        <w:jc w:val="both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rPr>
          <w:rFonts w:eastAsia="Times New Roman" w:cs="Times New Roman" w:ascii="Arial" w:hAnsi="Arial"/>
          <w:b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kern w:val="2"/>
          <w:sz w:val="30"/>
          <w:szCs w:val="30"/>
          <w:u w:val="none"/>
          <w:effect w:val="none"/>
          <w:lang w:eastAsia="ru-RU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eastAsia="ru-RU"/>
        </w:rPr>
        <w:t xml:space="preserve">3.20. </w:t>
      </w:r>
      <w:r>
        <w:rPr>
          <w:rFonts w:eastAsia="Times New Roma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eastAsia="ru-RU"/>
        </w:rPr>
        <w:t>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6"/>
    <w:next w:val="Style17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213b2"/>
    <w:rPr>
      <w:b/>
      <w:bCs/>
    </w:rPr>
  </w:style>
  <w:style w:type="character" w:styleId="Style13">
    <w:name w:val="Интернет-ссылка"/>
    <w:basedOn w:val="DefaultParagraphFont"/>
    <w:uiPriority w:val="99"/>
    <w:semiHidden/>
    <w:unhideWhenUsed/>
    <w:rsid w:val="009213b2"/>
    <w:rPr>
      <w:color w:val="0000FF"/>
      <w:u w:val="single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character" w:styleId="Style15">
    <w:name w:val="Основной шрифт абзаца"/>
    <w:qFormat/>
    <w:rPr/>
  </w:style>
  <w:style w:type="character" w:styleId="FontStyle30">
    <w:name w:val="Font Style30"/>
    <w:basedOn w:val="Style15"/>
    <w:qFormat/>
    <w:rPr>
      <w:rFonts w:ascii="Times New Roman" w:hAnsi="Times New Roman" w:cs="Times New Roman"/>
      <w:sz w:val="26"/>
      <w:szCs w:val="2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onsultant.ru/document/cons_doc_LAW_34661/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LibreOffice/6.4.3.2$Windows_x86 LibreOffice_project/747b5d0ebf89f41c860ec2a39efd7cb15b54f2d8</Application>
  <Pages>1</Pages>
  <Words>136</Words>
  <Characters>1101</Characters>
  <CharactersWithSpaces>1235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2022-01-13T12:31:00Z</dcterms:created>
  <dc:creator>Галяева Елена Александровна</dc:creator>
  <dc:description/>
  <dc:language>ru-RU</dc:language>
  <cp:lastModifiedBy/>
  <dcterms:modified xsi:type="dcterms:W3CDTF">2024-03-19T12:42:21Z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